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7E62B3C">
      <w:pPr>
        <w:jc w:val="center"/>
        <w:rPr>
          <w:rFonts w:ascii="方正小标宋简体" w:hAnsi="黑体" w:eastAsia="方正小标宋简体"/>
          <w:sz w:val="44"/>
          <w:szCs w:val="44"/>
        </w:rPr>
      </w:pPr>
      <w:r>
        <w:rPr>
          <w:rFonts w:hint="eastAsia" w:ascii="方正小标宋简体" w:hAnsi="黑体" w:eastAsia="方正小标宋简体"/>
          <w:sz w:val="44"/>
          <w:szCs w:val="44"/>
        </w:rPr>
        <w:t>预算项目申报流程</w:t>
      </w:r>
    </w:p>
    <w:p w14:paraId="693FC425">
      <w:pPr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一</w:t>
      </w:r>
      <w:r>
        <w:rPr>
          <w:rFonts w:ascii="黑体" w:hAnsi="黑体" w:eastAsia="黑体"/>
          <w:sz w:val="32"/>
          <w:szCs w:val="32"/>
        </w:rPr>
        <w:t>、</w:t>
      </w:r>
      <w:r>
        <w:rPr>
          <w:rFonts w:hint="eastAsia" w:ascii="黑体" w:hAnsi="黑体" w:eastAsia="黑体"/>
          <w:sz w:val="32"/>
          <w:szCs w:val="32"/>
        </w:rPr>
        <w:t>系统</w:t>
      </w:r>
      <w:r>
        <w:rPr>
          <w:rFonts w:ascii="黑体" w:hAnsi="黑体" w:eastAsia="黑体"/>
          <w:sz w:val="32"/>
          <w:szCs w:val="32"/>
        </w:rPr>
        <w:t>登录</w:t>
      </w:r>
    </w:p>
    <w:p w14:paraId="432BE8AE">
      <w:pPr>
        <w:ind w:firstLine="640" w:firstLineChars="200"/>
        <w:rPr>
          <w:rFonts w:ascii="仿宋_GB2312" w:hAnsi="黑体" w:eastAsia="仿宋_GB2312"/>
          <w:sz w:val="32"/>
          <w:szCs w:val="32"/>
        </w:rPr>
      </w:pPr>
      <w:r>
        <w:rPr>
          <w:rFonts w:hint="eastAsia" w:ascii="仿宋_GB2312" w:hAnsi="黑体" w:eastAsia="仿宋_GB2312"/>
          <w:sz w:val="32"/>
          <w:szCs w:val="32"/>
        </w:rPr>
        <w:t>网址：</w:t>
      </w:r>
      <w:r>
        <w:fldChar w:fldCharType="begin"/>
      </w:r>
      <w:r>
        <w:instrText xml:space="preserve"> HYPERLINK "https://zhxxxt.jlipedu.cn/ysxmsb/loginh.jsp" </w:instrText>
      </w:r>
      <w:r>
        <w:fldChar w:fldCharType="separate"/>
      </w:r>
      <w:r>
        <w:rPr>
          <w:rStyle w:val="7"/>
          <w:rFonts w:hint="eastAsia" w:ascii="仿宋_GB2312" w:hAnsi="黑体" w:eastAsia="仿宋_GB2312"/>
          <w:sz w:val="32"/>
          <w:szCs w:val="32"/>
        </w:rPr>
        <w:t>https://zhxxxt.jlipedu.cn/ysxmsb/loginh.jsp</w:t>
      </w:r>
      <w:r>
        <w:rPr>
          <w:rStyle w:val="7"/>
          <w:rFonts w:hint="eastAsia" w:ascii="仿宋_GB2312" w:hAnsi="黑体" w:eastAsia="仿宋_GB2312"/>
          <w:sz w:val="32"/>
          <w:szCs w:val="32"/>
        </w:rPr>
        <w:fldChar w:fldCharType="end"/>
      </w:r>
    </w:p>
    <w:p w14:paraId="5A8639AA">
      <w:pPr>
        <w:ind w:firstLine="640" w:firstLineChars="200"/>
        <w:rPr>
          <w:rFonts w:hint="eastAsia" w:ascii="仿宋_GB2312" w:hAnsi="黑体" w:eastAsia="仿宋_GB2312"/>
          <w:sz w:val="32"/>
          <w:szCs w:val="32"/>
          <w:lang w:eastAsia="zh-CN"/>
        </w:rPr>
      </w:pPr>
      <w:r>
        <w:rPr>
          <w:rFonts w:hint="eastAsia" w:ascii="仿宋_GB2312" w:hAnsi="黑体" w:eastAsia="仿宋_GB2312"/>
          <w:sz w:val="32"/>
          <w:szCs w:val="32"/>
        </w:rPr>
        <w:t>使用用户名和密码登录</w:t>
      </w:r>
      <w:r>
        <w:rPr>
          <w:rFonts w:hint="eastAsia" w:ascii="仿宋_GB2312" w:hAnsi="黑体" w:eastAsia="仿宋_GB2312"/>
          <w:sz w:val="32"/>
          <w:szCs w:val="32"/>
          <w:lang w:eastAsia="zh-CN"/>
        </w:rPr>
        <w:t>（</w:t>
      </w:r>
      <w:r>
        <w:rPr>
          <w:rFonts w:hint="eastAsia" w:ascii="仿宋_GB2312" w:hAnsi="黑体" w:eastAsia="仿宋_GB2312"/>
          <w:sz w:val="32"/>
          <w:szCs w:val="32"/>
          <w:highlight w:val="yellow"/>
          <w:lang w:val="en-US" w:eastAsia="zh-CN"/>
        </w:rPr>
        <w:t>所有项目负责人均使用同一账号登录，请各位老师仔细填报，不要误改他人项目信息</w:t>
      </w:r>
      <w:r>
        <w:rPr>
          <w:rFonts w:hint="eastAsia" w:ascii="仿宋_GB2312" w:hAnsi="黑体" w:eastAsia="仿宋_GB2312"/>
          <w:sz w:val="32"/>
          <w:szCs w:val="32"/>
          <w:lang w:eastAsia="zh-CN"/>
        </w:rPr>
        <w:t>）</w:t>
      </w:r>
    </w:p>
    <w:p w14:paraId="18DC4D5A">
      <w:pPr>
        <w:ind w:firstLine="640" w:firstLineChars="200"/>
        <w:rPr>
          <w:rFonts w:hint="eastAsia" w:ascii="仿宋_GB2312" w:hAnsi="黑体" w:eastAsia="仿宋_GB2312"/>
          <w:sz w:val="32"/>
          <w:szCs w:val="32"/>
          <w:lang w:val="en-US" w:eastAsia="zh-CN"/>
        </w:rPr>
      </w:pPr>
      <w:r>
        <w:rPr>
          <w:rFonts w:hint="eastAsia" w:ascii="仿宋_GB2312" w:hAnsi="黑体" w:eastAsia="仿宋_GB2312"/>
          <w:sz w:val="32"/>
          <w:szCs w:val="32"/>
          <w:lang w:val="en-US" w:eastAsia="zh-CN"/>
        </w:rPr>
        <w:t>用户名：105005</w:t>
      </w:r>
    </w:p>
    <w:p w14:paraId="5574B3A7">
      <w:pPr>
        <w:ind w:firstLine="640" w:firstLineChars="200"/>
        <w:rPr>
          <w:rFonts w:hint="default" w:ascii="仿宋_GB2312" w:hAnsi="黑体" w:eastAsia="仿宋_GB2312"/>
          <w:sz w:val="32"/>
          <w:szCs w:val="32"/>
          <w:lang w:val="en-US" w:eastAsia="zh-CN"/>
        </w:rPr>
      </w:pPr>
      <w:r>
        <w:rPr>
          <w:rFonts w:hint="eastAsia" w:ascii="仿宋_GB2312" w:hAnsi="黑体" w:eastAsia="仿宋_GB2312"/>
          <w:sz w:val="32"/>
          <w:szCs w:val="32"/>
          <w:lang w:val="en-US" w:eastAsia="zh-CN"/>
        </w:rPr>
        <w:t>密码：105005</w:t>
      </w:r>
    </w:p>
    <w:p w14:paraId="1383544B">
      <w:pPr>
        <w:ind w:firstLine="420" w:firstLineChars="200"/>
        <w:jc w:val="center"/>
        <w:rPr>
          <w:rFonts w:ascii="仿宋_GB2312" w:eastAsia="仿宋_GB2312"/>
          <w:sz w:val="32"/>
          <w:szCs w:val="32"/>
        </w:rPr>
      </w:pPr>
      <w:r>
        <w:drawing>
          <wp:inline distT="0" distB="0" distL="114300" distR="114300">
            <wp:extent cx="3606800" cy="1962150"/>
            <wp:effectExtent l="0" t="0" r="9525" b="25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3606800" cy="1962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454484">
      <w:pPr>
        <w:ind w:firstLine="640" w:firstLineChars="200"/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二</w:t>
      </w:r>
      <w:r>
        <w:rPr>
          <w:rFonts w:ascii="黑体" w:hAnsi="黑体" w:eastAsia="黑体"/>
          <w:sz w:val="32"/>
          <w:szCs w:val="32"/>
        </w:rPr>
        <w:t>、</w:t>
      </w:r>
      <w:r>
        <w:rPr>
          <w:rFonts w:hint="eastAsia" w:ascii="黑体" w:hAnsi="黑体" w:eastAsia="黑体"/>
          <w:sz w:val="32"/>
          <w:szCs w:val="32"/>
        </w:rPr>
        <w:t>项目</w:t>
      </w:r>
      <w:r>
        <w:rPr>
          <w:rFonts w:ascii="黑体" w:hAnsi="黑体" w:eastAsia="黑体"/>
          <w:sz w:val="32"/>
          <w:szCs w:val="32"/>
        </w:rPr>
        <w:t>明细</w:t>
      </w:r>
      <w:r>
        <w:rPr>
          <w:rFonts w:hint="eastAsia" w:ascii="黑体" w:hAnsi="黑体" w:eastAsia="黑体"/>
          <w:sz w:val="32"/>
          <w:szCs w:val="32"/>
        </w:rPr>
        <w:t>管理</w:t>
      </w:r>
    </w:p>
    <w:p w14:paraId="1B28F61F">
      <w:pPr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5615940" cy="1459865"/>
            <wp:effectExtent l="0" t="0" r="3810" b="698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14598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EDD31E">
      <w:pPr>
        <w:ind w:firstLine="645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进入左侧【项目明细管理】界面，</w:t>
      </w:r>
      <w:r>
        <w:rPr>
          <w:rFonts w:hint="eastAsia" w:ascii="仿宋_GB2312" w:eastAsia="仿宋_GB2312"/>
          <w:sz w:val="32"/>
          <w:szCs w:val="32"/>
        </w:rPr>
        <w:t>选择【添加】按键，增加项目。</w:t>
      </w:r>
    </w:p>
    <w:p w14:paraId="75575D60">
      <w:pPr>
        <w:rPr>
          <w:rFonts w:ascii="仿宋_GB2312" w:eastAsia="仿宋_GB2312"/>
          <w:sz w:val="32"/>
          <w:szCs w:val="32"/>
        </w:rPr>
      </w:pPr>
      <w:r>
        <w:drawing>
          <wp:inline distT="0" distB="0" distL="114300" distR="114300">
            <wp:extent cx="5610860" cy="2526665"/>
            <wp:effectExtent l="0" t="0" r="2540" b="10160"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25266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B47A27">
      <w:pPr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 xml:space="preserve">    1</w:t>
      </w:r>
      <w:r>
        <w:rPr>
          <w:rFonts w:ascii="仿宋_GB2312" w:eastAsia="仿宋_GB2312"/>
          <w:sz w:val="32"/>
          <w:szCs w:val="32"/>
        </w:rPr>
        <w:t>.所属专项：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选择</w:t>
      </w:r>
      <w:r>
        <w:rPr>
          <w:rFonts w:hint="eastAsia" w:ascii="仿宋_GB2312" w:eastAsia="仿宋_GB2312"/>
          <w:sz w:val="32"/>
          <w:szCs w:val="32"/>
          <w:lang w:eastAsia="zh-CN"/>
        </w:rPr>
        <w:t>“学科、专业、实验室建设类项目”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或</w:t>
      </w:r>
      <w:r>
        <w:rPr>
          <w:rFonts w:hint="eastAsia" w:ascii="仿宋_GB2312" w:eastAsia="仿宋_GB2312"/>
          <w:sz w:val="32"/>
          <w:szCs w:val="32"/>
          <w:lang w:eastAsia="zh-CN"/>
        </w:rPr>
        <w:t>“</w:t>
      </w:r>
      <w:r>
        <w:rPr>
          <w:rFonts w:hint="eastAsia" w:ascii="仿宋_GB2312" w:eastAsia="仿宋_GB2312"/>
          <w:sz w:val="32"/>
          <w:szCs w:val="32"/>
        </w:rPr>
        <w:t>公共服务体系建设项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目”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5E27636E">
      <w:pPr>
        <w:ind w:firstLine="66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2.</w:t>
      </w:r>
      <w:r>
        <w:rPr>
          <w:rFonts w:hint="eastAsia" w:ascii="仿宋_GB2312" w:eastAsia="仿宋_GB2312"/>
          <w:sz w:val="32"/>
          <w:szCs w:val="32"/>
        </w:rPr>
        <w:t>项目类别</w:t>
      </w:r>
      <w:r>
        <w:rPr>
          <w:rFonts w:ascii="仿宋_GB2312" w:eastAsia="仿宋_GB2312"/>
          <w:sz w:val="32"/>
          <w:szCs w:val="32"/>
        </w:rPr>
        <w:t>：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选择本项目资金构成占比最多的一类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77B6FD94">
      <w:pPr>
        <w:ind w:firstLine="66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3.</w:t>
      </w:r>
      <w:r>
        <w:rPr>
          <w:rFonts w:hint="eastAsia" w:ascii="仿宋_GB2312" w:eastAsia="仿宋_GB2312"/>
          <w:sz w:val="32"/>
          <w:szCs w:val="32"/>
        </w:rPr>
        <w:t>项目联系人：</w:t>
      </w:r>
      <w:r>
        <w:rPr>
          <w:rFonts w:ascii="仿宋_GB2312" w:eastAsia="仿宋_GB2312"/>
          <w:sz w:val="32"/>
          <w:szCs w:val="32"/>
        </w:rPr>
        <w:t>项目具体负责人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76E45FF4">
      <w:pPr>
        <w:ind w:firstLine="66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4</w:t>
      </w:r>
      <w:r>
        <w:rPr>
          <w:rFonts w:ascii="仿宋_GB2312" w:eastAsia="仿宋_GB2312"/>
          <w:sz w:val="32"/>
          <w:szCs w:val="32"/>
        </w:rPr>
        <w:t>.项目</w:t>
      </w:r>
      <w:r>
        <w:rPr>
          <w:rFonts w:hint="eastAsia" w:ascii="仿宋_GB2312" w:eastAsia="仿宋_GB2312"/>
          <w:sz w:val="32"/>
          <w:szCs w:val="32"/>
        </w:rPr>
        <w:t>人</w:t>
      </w:r>
      <w:r>
        <w:rPr>
          <w:rFonts w:ascii="仿宋_GB2312" w:eastAsia="仿宋_GB2312"/>
          <w:sz w:val="32"/>
          <w:szCs w:val="32"/>
        </w:rPr>
        <w:t>联系电话：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座机或手机号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51464654">
      <w:pPr>
        <w:ind w:firstLine="66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5.</w:t>
      </w:r>
      <w:r>
        <w:rPr>
          <w:rFonts w:hint="eastAsia"/>
        </w:rPr>
        <w:t xml:space="preserve"> </w:t>
      </w:r>
      <w:r>
        <w:rPr>
          <w:rFonts w:hint="eastAsia" w:ascii="仿宋_GB2312" w:eastAsia="仿宋_GB2312"/>
          <w:sz w:val="32"/>
          <w:szCs w:val="32"/>
        </w:rPr>
        <w:t>一级项目名称：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选择</w:t>
      </w:r>
      <w:r>
        <w:rPr>
          <w:rFonts w:hint="eastAsia" w:ascii="仿宋_GB2312" w:eastAsia="仿宋_GB2312"/>
          <w:sz w:val="32"/>
          <w:szCs w:val="32"/>
          <w:lang w:eastAsia="zh-CN"/>
        </w:rPr>
        <w:t>“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高等教育教学发展</w:t>
      </w:r>
      <w:r>
        <w:rPr>
          <w:rFonts w:hint="eastAsia" w:ascii="仿宋_GB2312" w:eastAsia="仿宋_GB2312"/>
          <w:sz w:val="32"/>
          <w:szCs w:val="32"/>
          <w:lang w:eastAsia="zh-CN"/>
        </w:rPr>
        <w:t>”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3C33CDB8">
      <w:pPr>
        <w:ind w:firstLine="66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6</w:t>
      </w:r>
      <w:r>
        <w:rPr>
          <w:rFonts w:ascii="仿宋_GB2312" w:eastAsia="仿宋_GB2312"/>
          <w:sz w:val="32"/>
          <w:szCs w:val="32"/>
        </w:rPr>
        <w:t>.</w:t>
      </w:r>
      <w:r>
        <w:rPr>
          <w:rFonts w:hint="eastAsia"/>
        </w:rPr>
        <w:t xml:space="preserve"> </w:t>
      </w:r>
      <w:r>
        <w:rPr>
          <w:rFonts w:hint="eastAsia" w:ascii="仿宋_GB2312" w:eastAsia="仿宋_GB2312"/>
          <w:sz w:val="32"/>
          <w:szCs w:val="32"/>
        </w:rPr>
        <w:t>二级项目名称：</w:t>
      </w:r>
      <w:r>
        <w:rPr>
          <w:rFonts w:ascii="仿宋_GB2312" w:eastAsia="仿宋_GB2312"/>
          <w:sz w:val="32"/>
          <w:szCs w:val="32"/>
        </w:rPr>
        <w:t>具体项目</w:t>
      </w:r>
      <w:r>
        <w:rPr>
          <w:rFonts w:hint="eastAsia" w:ascii="仿宋_GB2312" w:eastAsia="仿宋_GB2312"/>
          <w:sz w:val="32"/>
          <w:szCs w:val="32"/>
        </w:rPr>
        <w:t>名称。</w:t>
      </w:r>
    </w:p>
    <w:p w14:paraId="0806E2B9">
      <w:pPr>
        <w:ind w:firstLine="66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7.</w:t>
      </w:r>
      <w:r>
        <w:rPr>
          <w:rFonts w:hint="eastAsia"/>
        </w:rPr>
        <w:t xml:space="preserve"> </w:t>
      </w:r>
      <w:r>
        <w:rPr>
          <w:rFonts w:hint="eastAsia" w:ascii="仿宋_GB2312" w:eastAsia="仿宋_GB2312"/>
          <w:sz w:val="32"/>
          <w:szCs w:val="32"/>
        </w:rPr>
        <w:t>是否涉密：</w:t>
      </w:r>
      <w:r>
        <w:rPr>
          <w:rFonts w:ascii="仿宋_GB2312" w:eastAsia="仿宋_GB2312"/>
          <w:sz w:val="32"/>
          <w:szCs w:val="32"/>
        </w:rPr>
        <w:t>否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1755E90A">
      <w:pPr>
        <w:ind w:firstLine="66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8</w:t>
      </w:r>
      <w:r>
        <w:rPr>
          <w:rFonts w:ascii="仿宋_GB2312" w:eastAsia="仿宋_GB2312"/>
          <w:sz w:val="32"/>
          <w:szCs w:val="32"/>
        </w:rPr>
        <w:t>.</w:t>
      </w:r>
      <w:r>
        <w:rPr>
          <w:rFonts w:hint="eastAsia"/>
        </w:rPr>
        <w:t xml:space="preserve"> </w:t>
      </w:r>
      <w:r>
        <w:rPr>
          <w:rFonts w:hint="eastAsia" w:ascii="仿宋_GB2312" w:eastAsia="仿宋_GB2312"/>
          <w:sz w:val="32"/>
          <w:szCs w:val="32"/>
        </w:rPr>
        <w:t>资金来源：财政</w:t>
      </w:r>
      <w:r>
        <w:rPr>
          <w:rFonts w:ascii="仿宋_GB2312" w:eastAsia="仿宋_GB2312"/>
          <w:sz w:val="32"/>
          <w:szCs w:val="32"/>
        </w:rPr>
        <w:t>资金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482C102F">
      <w:pPr>
        <w:ind w:firstLine="660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</w:rPr>
        <w:t>9.</w:t>
      </w:r>
      <w:r>
        <w:rPr>
          <w:rFonts w:hint="eastAsia"/>
        </w:rPr>
        <w:t xml:space="preserve"> </w:t>
      </w:r>
      <w:r>
        <w:rPr>
          <w:rFonts w:hint="eastAsia" w:ascii="仿宋_GB2312" w:eastAsia="仿宋_GB2312"/>
          <w:sz w:val="32"/>
          <w:szCs w:val="32"/>
        </w:rPr>
        <w:t>项目类型：一</w:t>
      </w:r>
      <w:r>
        <w:rPr>
          <w:rFonts w:ascii="仿宋_GB2312" w:eastAsia="仿宋_GB2312"/>
          <w:sz w:val="32"/>
          <w:szCs w:val="32"/>
        </w:rPr>
        <w:t>次性项目</w:t>
      </w:r>
      <w:r>
        <w:rPr>
          <w:rFonts w:hint="eastAsia" w:ascii="仿宋_GB2312" w:eastAsia="仿宋_GB2312"/>
          <w:sz w:val="32"/>
          <w:szCs w:val="32"/>
          <w:lang w:eastAsia="zh-CN"/>
        </w:rPr>
        <w:t>。</w:t>
      </w:r>
    </w:p>
    <w:p w14:paraId="1C5C8C6F">
      <w:pPr>
        <w:ind w:firstLine="66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10.项目</w:t>
      </w:r>
      <w:r>
        <w:rPr>
          <w:rFonts w:ascii="仿宋_GB2312" w:eastAsia="仿宋_GB2312"/>
          <w:sz w:val="32"/>
          <w:szCs w:val="32"/>
        </w:rPr>
        <w:t>属性：</w:t>
      </w:r>
      <w:r>
        <w:rPr>
          <w:rFonts w:hint="eastAsia" w:ascii="仿宋_GB2312" w:eastAsia="仿宋_GB2312"/>
          <w:sz w:val="32"/>
          <w:szCs w:val="32"/>
        </w:rPr>
        <w:t>新</w:t>
      </w:r>
      <w:r>
        <w:rPr>
          <w:rFonts w:ascii="仿宋_GB2312" w:eastAsia="仿宋_GB2312"/>
          <w:sz w:val="32"/>
          <w:szCs w:val="32"/>
        </w:rPr>
        <w:t>增项目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30642B86">
      <w:pPr>
        <w:ind w:firstLine="660"/>
        <w:rPr>
          <w:rFonts w:ascii="微软雅黑" w:hAnsi="微软雅黑" w:eastAsia="微软雅黑" w:cs="微软雅黑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11.</w:t>
      </w:r>
      <w:r>
        <w:rPr>
          <w:rFonts w:hint="eastAsia"/>
        </w:rPr>
        <w:t xml:space="preserve"> </w:t>
      </w:r>
      <w:r>
        <w:rPr>
          <w:rFonts w:hint="eastAsia" w:ascii="仿宋_GB2312" w:eastAsia="仿宋_GB2312"/>
          <w:sz w:val="32"/>
          <w:szCs w:val="32"/>
        </w:rPr>
        <w:t>拟开始年份、拟终止年份：2025年。</w:t>
      </w:r>
    </w:p>
    <w:p w14:paraId="182BFC4D">
      <w:pPr>
        <w:ind w:firstLine="660"/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13.</w:t>
      </w:r>
      <w:r>
        <w:rPr>
          <w:rFonts w:hint="eastAsia"/>
        </w:rPr>
        <w:t xml:space="preserve"> </w:t>
      </w:r>
      <w:r>
        <w:rPr>
          <w:rFonts w:hint="eastAsia" w:ascii="仿宋_GB2312" w:eastAsia="仿宋_GB2312"/>
          <w:sz w:val="32"/>
          <w:szCs w:val="32"/>
        </w:rPr>
        <w:t>项目总额（万元）：</w:t>
      </w:r>
      <w:r>
        <w:rPr>
          <w:rFonts w:ascii="仿宋_GB2312" w:eastAsia="仿宋_GB2312"/>
          <w:sz w:val="32"/>
          <w:szCs w:val="32"/>
        </w:rPr>
        <w:t>单位为万元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1124B5C3">
      <w:pPr>
        <w:ind w:firstLine="660"/>
        <w:rPr>
          <w:rFonts w:hint="eastAsia" w:ascii="仿宋_GB2312" w:eastAsia="仿宋_GB2312"/>
          <w:sz w:val="32"/>
          <w:szCs w:val="32"/>
          <w:lang w:eastAsia="zh-CN"/>
        </w:rPr>
      </w:pPr>
      <w:r>
        <w:rPr>
          <w:rFonts w:hint="eastAsia" w:ascii="仿宋_GB2312" w:eastAsia="仿宋_GB2312"/>
          <w:sz w:val="32"/>
          <w:szCs w:val="32"/>
        </w:rPr>
        <w:t>14.</w:t>
      </w:r>
      <w:r>
        <w:rPr>
          <w:rFonts w:hint="eastAsia" w:ascii="仿宋_GB2312" w:eastAsia="仿宋_GB2312"/>
        </w:rPr>
        <w:t xml:space="preserve"> </w:t>
      </w:r>
      <w:r>
        <w:rPr>
          <w:rFonts w:hint="eastAsia" w:ascii="仿宋_GB2312" w:eastAsia="仿宋_GB2312"/>
          <w:sz w:val="32"/>
          <w:szCs w:val="32"/>
        </w:rPr>
        <w:tab/>
      </w:r>
      <w:r>
        <w:rPr>
          <w:rFonts w:hint="eastAsia" w:ascii="仿宋_GB2312" w:eastAsia="仿宋_GB2312"/>
          <w:sz w:val="32"/>
          <w:szCs w:val="32"/>
        </w:rPr>
        <w:t>其中：财政资金（万元）：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与</w:t>
      </w:r>
      <w:r>
        <w:rPr>
          <w:rFonts w:hint="eastAsia" w:ascii="仿宋_GB2312" w:eastAsia="仿宋_GB2312"/>
          <w:sz w:val="32"/>
          <w:szCs w:val="32"/>
        </w:rPr>
        <w:t>“项目总额”一致</w:t>
      </w:r>
      <w:r>
        <w:rPr>
          <w:rFonts w:hint="eastAsia" w:ascii="仿宋_GB2312" w:eastAsia="仿宋_GB2312"/>
          <w:sz w:val="32"/>
          <w:szCs w:val="32"/>
          <w:lang w:eastAsia="zh-CN"/>
        </w:rPr>
        <w:t>。</w:t>
      </w:r>
    </w:p>
    <w:p w14:paraId="4CAB1842">
      <w:pPr>
        <w:ind w:firstLine="660"/>
        <w:rPr>
          <w:rFonts w:ascii="仿宋_GB2312" w:hAnsi="Helvetica" w:eastAsia="仿宋_GB2312"/>
          <w:sz w:val="32"/>
          <w:szCs w:val="32"/>
          <w:shd w:val="clear" w:color="auto" w:fill="FFFFFF"/>
        </w:rPr>
      </w:pPr>
      <w:r>
        <w:rPr>
          <w:rFonts w:hint="eastAsia" w:ascii="仿宋_GB2312" w:eastAsia="仿宋_GB2312"/>
          <w:sz w:val="32"/>
          <w:szCs w:val="32"/>
        </w:rPr>
        <w:t>15. 财政科研项目、</w:t>
      </w:r>
      <w:r>
        <w:rPr>
          <w:rFonts w:hint="eastAsia" w:ascii="仿宋_GB2312" w:hAnsi="Helvetica" w:eastAsia="仿宋_GB2312"/>
          <w:sz w:val="32"/>
          <w:szCs w:val="32"/>
          <w:shd w:val="clear" w:color="auto" w:fill="FFFFFF"/>
        </w:rPr>
        <w:t>部门重点项目、含政府购买服务</w:t>
      </w:r>
      <w:r>
        <w:rPr>
          <w:rFonts w:hint="eastAsia" w:ascii="仿宋_GB2312" w:hAnsi="Helvetica" w:eastAsia="仿宋_GB2312"/>
          <w:sz w:val="32"/>
          <w:szCs w:val="32"/>
          <w:shd w:val="clear" w:color="auto" w:fill="FFFFFF"/>
          <w:lang w:eastAsia="zh-CN"/>
        </w:rPr>
        <w:t>、</w:t>
      </w:r>
      <w:r>
        <w:rPr>
          <w:rFonts w:hint="eastAsia" w:ascii="仿宋_GB2312" w:hAnsi="Helvetica" w:eastAsia="仿宋_GB2312"/>
          <w:sz w:val="32"/>
          <w:szCs w:val="32"/>
          <w:shd w:val="clear" w:color="auto" w:fill="FFFFFF"/>
        </w:rPr>
        <w:t>政府投资项目、是否基建项目、是否新增（更新）资产</w:t>
      </w:r>
      <w:r>
        <w:rPr>
          <w:rFonts w:hint="eastAsia" w:ascii="仿宋_GB2312" w:hAnsi="Helvetica" w:eastAsia="仿宋_GB2312"/>
          <w:sz w:val="32"/>
          <w:szCs w:val="32"/>
          <w:shd w:val="clear" w:color="auto" w:fill="FFFFFF"/>
          <w:lang w:eastAsia="zh-CN"/>
        </w:rPr>
        <w:t>、</w:t>
      </w:r>
      <w:r>
        <w:rPr>
          <w:rFonts w:hint="eastAsia" w:ascii="仿宋_GB2312" w:hAnsi="Helvetica" w:eastAsia="仿宋_GB2312"/>
          <w:sz w:val="32"/>
          <w:szCs w:val="32"/>
          <w:shd w:val="clear" w:color="auto" w:fill="FFFFFF"/>
        </w:rPr>
        <w:t>是否双高双特：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选择</w:t>
      </w:r>
      <w:r>
        <w:rPr>
          <w:rFonts w:hint="eastAsia" w:ascii="仿宋_GB2312" w:eastAsia="仿宋_GB2312"/>
          <w:sz w:val="32"/>
          <w:szCs w:val="32"/>
        </w:rPr>
        <w:t>“</w:t>
      </w:r>
      <w:r>
        <w:rPr>
          <w:rFonts w:hint="eastAsia" w:ascii="仿宋_GB2312" w:hAnsi="Helvetica" w:eastAsia="仿宋_GB2312"/>
          <w:sz w:val="32"/>
          <w:szCs w:val="32"/>
          <w:shd w:val="clear" w:color="auto" w:fill="FFFFFF"/>
        </w:rPr>
        <w:t>否”。</w:t>
      </w:r>
    </w:p>
    <w:p w14:paraId="4D1B8075">
      <w:pPr>
        <w:ind w:firstLine="660"/>
        <w:rPr>
          <w:rFonts w:ascii="仿宋_GB2312" w:eastAsia="仿宋_GB2312"/>
          <w:sz w:val="32"/>
          <w:szCs w:val="32"/>
        </w:rPr>
      </w:pPr>
      <w:r>
        <w:rPr>
          <w:rFonts w:hint="eastAsia" w:ascii="仿宋_GB2312" w:hAnsi="Helvetica" w:eastAsia="仿宋_GB2312"/>
          <w:sz w:val="32"/>
          <w:szCs w:val="32"/>
          <w:shd w:val="clear" w:color="auto" w:fill="FFFFFF"/>
        </w:rPr>
        <w:t>16. 含政府采购：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选择“是”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200C0C15">
      <w:pPr>
        <w:ind w:firstLine="66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17．基本情况、立项依据、实施计划、资金需求</w:t>
      </w:r>
      <w:r>
        <w:rPr>
          <w:rFonts w:hint="eastAsia" w:ascii="仿宋_GB2312" w:eastAsia="仿宋_GB2312"/>
          <w:sz w:val="32"/>
          <w:szCs w:val="32"/>
          <w:lang w:eastAsia="zh-CN"/>
        </w:rPr>
        <w:t>：</w:t>
      </w:r>
      <w:r>
        <w:rPr>
          <w:rFonts w:ascii="仿宋_GB2312" w:eastAsia="仿宋_GB2312"/>
          <w:sz w:val="32"/>
          <w:szCs w:val="32"/>
        </w:rPr>
        <w:t>按</w:t>
      </w:r>
      <w:r>
        <w:rPr>
          <w:rFonts w:hint="eastAsia" w:ascii="仿宋_GB2312" w:eastAsia="仿宋_GB2312"/>
          <w:sz w:val="32"/>
          <w:szCs w:val="32"/>
        </w:rPr>
        <w:t>照</w:t>
      </w:r>
      <w:r>
        <w:rPr>
          <w:rFonts w:ascii="仿宋_GB2312" w:eastAsia="仿宋_GB2312"/>
          <w:sz w:val="32"/>
          <w:szCs w:val="32"/>
        </w:rPr>
        <w:t>表内具体要求详细填</w:t>
      </w:r>
      <w:r>
        <w:rPr>
          <w:rFonts w:hint="eastAsia" w:ascii="仿宋_GB2312" w:eastAsia="仿宋_GB2312"/>
          <w:sz w:val="32"/>
          <w:szCs w:val="32"/>
        </w:rPr>
        <w:t>列相关</w:t>
      </w:r>
      <w:r>
        <w:rPr>
          <w:rFonts w:ascii="仿宋_GB2312" w:eastAsia="仿宋_GB2312"/>
          <w:sz w:val="32"/>
          <w:szCs w:val="32"/>
        </w:rPr>
        <w:t>信息。</w:t>
      </w:r>
    </w:p>
    <w:p w14:paraId="7B556940">
      <w:pPr>
        <w:ind w:firstLine="660"/>
        <w:rPr>
          <w:rFonts w:hint="eastAsia" w:ascii="仿宋_GB2312" w:eastAsia="仿宋_GB2312"/>
          <w:sz w:val="32"/>
          <w:szCs w:val="32"/>
          <w:highlight w:val="yellow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highlight w:val="yellow"/>
          <w:lang w:val="en-US" w:eastAsia="zh-CN"/>
        </w:rPr>
        <w:t>全部填写完毕后，点击【保存】，等待跳转回到项目明细管理页面。如需修改项目信息，请进入【项目明细管理】点击【编辑】。</w:t>
      </w:r>
    </w:p>
    <w:p w14:paraId="07A5D06D">
      <w:pPr>
        <w:ind w:firstLine="660"/>
        <w:jc w:val="both"/>
        <w:rPr>
          <w:rFonts w:hint="default"/>
          <w:lang w:val="en-US" w:eastAsia="zh-CN"/>
        </w:rPr>
      </w:pPr>
      <w:r>
        <w:drawing>
          <wp:inline distT="0" distB="0" distL="114300" distR="114300">
            <wp:extent cx="4926965" cy="1155700"/>
            <wp:effectExtent l="0" t="0" r="6350" b="1016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4926965" cy="1155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492A3E">
      <w:pPr>
        <w:rPr>
          <w:rFonts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  <w:lang w:val="en-US" w:eastAsia="zh-CN"/>
        </w:rPr>
        <w:t>三</w:t>
      </w:r>
      <w:r>
        <w:rPr>
          <w:rFonts w:ascii="黑体" w:hAnsi="黑体" w:eastAsia="黑体"/>
          <w:sz w:val="32"/>
          <w:szCs w:val="32"/>
        </w:rPr>
        <w:t>、</w:t>
      </w:r>
      <w:r>
        <w:rPr>
          <w:rFonts w:hint="eastAsia" w:ascii="黑体" w:hAnsi="黑体" w:eastAsia="黑体"/>
          <w:sz w:val="32"/>
          <w:szCs w:val="32"/>
        </w:rPr>
        <w:t>项目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支出</w:t>
      </w:r>
      <w:r>
        <w:rPr>
          <w:rFonts w:hint="eastAsia" w:ascii="黑体" w:hAnsi="黑体" w:eastAsia="黑体"/>
          <w:sz w:val="32"/>
          <w:szCs w:val="32"/>
        </w:rPr>
        <w:t>管理</w:t>
      </w:r>
    </w:p>
    <w:p w14:paraId="5AD2A77F">
      <w:pPr>
        <w:ind w:firstLine="640" w:firstLineChars="20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各位项目负责人根据前期填报的“申报书”中的资金构成明细表，对应选择【仪器设备类】</w:t>
      </w:r>
      <w:r>
        <w:rPr>
          <w:rFonts w:hint="eastAsia" w:ascii="仿宋_GB2312" w:eastAsia="仿宋_GB2312"/>
          <w:sz w:val="32"/>
          <w:szCs w:val="32"/>
          <w:lang w:eastAsia="zh-CN"/>
        </w:rPr>
        <w:t>、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【基建维修类】</w:t>
      </w:r>
      <w:r>
        <w:rPr>
          <w:rFonts w:hint="eastAsia" w:ascii="仿宋_GB2312" w:eastAsia="仿宋_GB2312"/>
          <w:sz w:val="32"/>
          <w:szCs w:val="32"/>
          <w:lang w:eastAsia="zh-CN"/>
        </w:rPr>
        <w:t>、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【其他类】</w:t>
      </w:r>
      <w:r>
        <w:rPr>
          <w:rFonts w:hint="eastAsia" w:ascii="仿宋_GB2312" w:eastAsia="仿宋_GB2312"/>
          <w:sz w:val="32"/>
          <w:szCs w:val="32"/>
          <w:lang w:eastAsia="zh-CN"/>
        </w:rPr>
        <w:t>、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【软件数据库类】</w:t>
      </w:r>
      <w:r>
        <w:rPr>
          <w:rFonts w:hint="eastAsia" w:ascii="仿宋_GB2312" w:eastAsia="仿宋_GB2312"/>
          <w:sz w:val="32"/>
          <w:szCs w:val="32"/>
        </w:rPr>
        <w:t>。</w:t>
      </w:r>
    </w:p>
    <w:p w14:paraId="0EFFA6ED">
      <w:r>
        <w:drawing>
          <wp:inline distT="0" distB="0" distL="114300" distR="114300">
            <wp:extent cx="5613400" cy="205105"/>
            <wp:effectExtent l="0" t="0" r="10160" b="8255"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205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143E7E">
      <w:pPr>
        <w:numPr>
          <w:ilvl w:val="0"/>
          <w:numId w:val="0"/>
        </w:numPr>
        <w:ind w:firstLine="640" w:firstLineChars="200"/>
        <w:jc w:val="left"/>
        <w:rPr>
          <w:rFonts w:hint="eastAsia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1.仪器设备类</w:t>
      </w:r>
      <w:r>
        <w:drawing>
          <wp:inline distT="0" distB="0" distL="114300" distR="114300">
            <wp:extent cx="5605780" cy="1710690"/>
            <wp:effectExtent l="0" t="0" r="7620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05780" cy="1710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    </w:t>
      </w:r>
    </w:p>
    <w:p w14:paraId="6D499948">
      <w:pPr>
        <w:numPr>
          <w:ilvl w:val="0"/>
          <w:numId w:val="0"/>
        </w:numPr>
        <w:ind w:firstLine="640" w:firstLineChars="200"/>
        <w:jc w:val="left"/>
      </w:pPr>
      <w:r>
        <w:rPr>
          <w:rFonts w:hint="eastAsia" w:ascii="仿宋_GB2312" w:eastAsia="仿宋_GB2312"/>
          <w:sz w:val="32"/>
          <w:szCs w:val="32"/>
          <w:lang w:val="en-US" w:eastAsia="zh-CN"/>
        </w:rPr>
        <w:t>进入左侧【项目支出管理】界面，</w:t>
      </w:r>
      <w:r>
        <w:rPr>
          <w:rFonts w:hint="eastAsia" w:ascii="仿宋_GB2312" w:eastAsia="仿宋_GB2312"/>
          <w:sz w:val="32"/>
          <w:szCs w:val="32"/>
        </w:rPr>
        <w:t>选择【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仪器设备类</w:t>
      </w:r>
      <w:r>
        <w:rPr>
          <w:rFonts w:hint="eastAsia" w:ascii="仿宋_GB2312" w:eastAsia="仿宋_GB2312"/>
          <w:sz w:val="32"/>
          <w:szCs w:val="32"/>
        </w:rPr>
        <w:t>】</w:t>
      </w:r>
      <w:r>
        <w:rPr>
          <w:rFonts w:hint="eastAsia" w:ascii="仿宋_GB2312" w:eastAsia="仿宋_GB2312"/>
          <w:sz w:val="32"/>
          <w:szCs w:val="32"/>
          <w:lang w:eastAsia="zh-CN"/>
        </w:rPr>
        <w:t>，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点击【仪器设备类批量导入模板下载】。</w:t>
      </w:r>
    </w:p>
    <w:p w14:paraId="199D8E1A">
      <w:r>
        <w:drawing>
          <wp:inline distT="0" distB="0" distL="114300" distR="114300">
            <wp:extent cx="5605780" cy="1928495"/>
            <wp:effectExtent l="0" t="0" r="7620" b="3810"/>
            <wp:docPr id="1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05780" cy="19284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613400" cy="2000885"/>
            <wp:effectExtent l="0" t="0" r="0" b="6985"/>
            <wp:docPr id="11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20008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F0BFC8">
      <w:pPr>
        <w:ind w:firstLine="640" w:firstLineChars="200"/>
      </w:pPr>
      <w:r>
        <w:rPr>
          <w:rFonts w:hint="eastAsia" w:ascii="仿宋_GB2312" w:eastAsia="仿宋_GB2312"/>
          <w:sz w:val="32"/>
          <w:szCs w:val="32"/>
          <w:lang w:val="en-US" w:eastAsia="zh-CN"/>
        </w:rPr>
        <w:t>根据模板要求，将需要录入的信息粘贴到EXCEL表中（</w:t>
      </w:r>
      <w:r>
        <w:rPr>
          <w:rFonts w:hint="eastAsia" w:ascii="仿宋_GB2312" w:eastAsia="仿宋_GB2312"/>
          <w:sz w:val="32"/>
          <w:szCs w:val="32"/>
          <w:highlight w:val="yellow"/>
          <w:lang w:val="en-US" w:eastAsia="zh-CN"/>
        </w:rPr>
        <w:t>请注意单价是元还是万元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），再点击项目后的【批量导入】，将EXCEL表格上传至系统中。</w:t>
      </w:r>
    </w:p>
    <w:p w14:paraId="4016F79E">
      <w:r>
        <w:drawing>
          <wp:inline distT="0" distB="0" distL="114300" distR="114300">
            <wp:extent cx="5603240" cy="1078865"/>
            <wp:effectExtent l="0" t="0" r="10160" b="635"/>
            <wp:docPr id="12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1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03240" cy="10788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D2C3F5">
      <w:pPr>
        <w:ind w:firstLine="645"/>
        <w:rPr>
          <w:rFonts w:hint="default" w:ascii="仿宋_GB2312" w:eastAsia="仿宋_GB2312"/>
          <w:sz w:val="32"/>
          <w:szCs w:val="32"/>
          <w:highlight w:val="none"/>
          <w:lang w:val="en-US"/>
        </w:rPr>
      </w:pPr>
      <w:r>
        <w:rPr>
          <w:rFonts w:hint="eastAsia" w:ascii="仿宋_GB2312" w:eastAsia="仿宋_GB2312"/>
          <w:sz w:val="32"/>
          <w:szCs w:val="32"/>
          <w:highlight w:val="none"/>
          <w:lang w:val="en-US" w:eastAsia="zh-CN"/>
        </w:rPr>
        <w:t>由于同时填报项目数量过多，上传完毕后请再次核对是否在</w:t>
      </w:r>
      <w:r>
        <w:rPr>
          <w:rFonts w:hint="eastAsia" w:ascii="仿宋_GB2312" w:eastAsia="仿宋_GB2312"/>
          <w:sz w:val="32"/>
          <w:szCs w:val="32"/>
          <w:highlight w:val="yellow"/>
          <w:lang w:val="en-US" w:eastAsia="zh-CN"/>
        </w:rPr>
        <w:t>本项目</w:t>
      </w:r>
      <w:r>
        <w:rPr>
          <w:rFonts w:hint="eastAsia" w:ascii="仿宋_GB2312" w:eastAsia="仿宋_GB2312"/>
          <w:sz w:val="32"/>
          <w:szCs w:val="32"/>
          <w:highlight w:val="none"/>
          <w:lang w:val="en-US" w:eastAsia="zh-CN"/>
        </w:rPr>
        <w:t>中导入数据，并点击【+】核对上传数据的金额、型号等是否正确。</w:t>
      </w:r>
    </w:p>
    <w:p w14:paraId="6183E3D3">
      <w:pPr>
        <w:numPr>
          <w:ilvl w:val="0"/>
          <w:numId w:val="1"/>
        </w:numPr>
        <w:rPr>
          <w:rFonts w:hint="eastAsia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基建维修类</w:t>
      </w:r>
    </w:p>
    <w:p w14:paraId="47E75A11">
      <w:pPr>
        <w:numPr>
          <w:ilvl w:val="0"/>
          <w:numId w:val="0"/>
        </w:numPr>
        <w:rPr>
          <w:rFonts w:hint="eastAsia" w:ascii="仿宋_GB2312" w:eastAsia="仿宋_GB2312"/>
          <w:sz w:val="32"/>
          <w:szCs w:val="32"/>
          <w:lang w:val="en-US" w:eastAsia="zh-CN"/>
        </w:rPr>
      </w:pPr>
      <w:r>
        <w:drawing>
          <wp:inline distT="0" distB="0" distL="114300" distR="114300">
            <wp:extent cx="5609590" cy="1807845"/>
            <wp:effectExtent l="0" t="0" r="3810" b="5715"/>
            <wp:docPr id="16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4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09590" cy="180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AABD4C">
      <w:r>
        <w:drawing>
          <wp:inline distT="0" distB="0" distL="114300" distR="114300">
            <wp:extent cx="5612765" cy="2851785"/>
            <wp:effectExtent l="0" t="0" r="635" b="8890"/>
            <wp:docPr id="15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765" cy="2851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7F2351">
      <w:pPr>
        <w:ind w:firstLine="640" w:firstLineChars="200"/>
        <w:rPr>
          <w:rFonts w:hint="eastAsia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进入左侧【项目支出管理】界面，</w:t>
      </w:r>
      <w:r>
        <w:rPr>
          <w:rFonts w:hint="eastAsia" w:ascii="仿宋_GB2312" w:eastAsia="仿宋_GB2312"/>
          <w:sz w:val="32"/>
          <w:szCs w:val="32"/>
        </w:rPr>
        <w:t>选择【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基建维修类</w:t>
      </w:r>
      <w:r>
        <w:rPr>
          <w:rFonts w:hint="eastAsia" w:ascii="仿宋_GB2312" w:eastAsia="仿宋_GB2312"/>
          <w:sz w:val="32"/>
          <w:szCs w:val="32"/>
        </w:rPr>
        <w:t>】</w:t>
      </w:r>
      <w:r>
        <w:rPr>
          <w:rFonts w:hint="eastAsia" w:ascii="仿宋_GB2312" w:eastAsia="仿宋_GB2312"/>
          <w:sz w:val="32"/>
          <w:szCs w:val="32"/>
          <w:lang w:eastAsia="zh-CN"/>
        </w:rPr>
        <w:t>，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选择项目后直接点击【添加基建维修】，基建维修类支出不需要逐项录入、逐一细化，可按一个大类合并录入。</w:t>
      </w:r>
    </w:p>
    <w:p w14:paraId="3EC2B127">
      <w:pPr>
        <w:rPr>
          <w:rFonts w:hint="eastAsia" w:ascii="仿宋_GB2312" w:eastAsia="仿宋_GB2312"/>
          <w:sz w:val="32"/>
          <w:szCs w:val="32"/>
        </w:rPr>
      </w:pPr>
      <w:r>
        <w:drawing>
          <wp:inline distT="0" distB="0" distL="114300" distR="114300">
            <wp:extent cx="5613400" cy="1741170"/>
            <wp:effectExtent l="0" t="0" r="0" b="7620"/>
            <wp:docPr id="22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15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3400" cy="1741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E6C2E4">
      <w:pPr>
        <w:rPr>
          <w:rFonts w:hint="eastAsia"/>
        </w:rPr>
      </w:pPr>
      <w:r>
        <w:drawing>
          <wp:inline distT="0" distB="0" distL="114300" distR="114300">
            <wp:extent cx="5605780" cy="1715135"/>
            <wp:effectExtent l="0" t="0" r="7620" b="1270"/>
            <wp:docPr id="23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16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05780" cy="171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11B792">
      <w:pPr>
        <w:ind w:firstLine="645"/>
        <w:rPr>
          <w:rFonts w:hint="eastAsia" w:ascii="仿宋_GB2312" w:eastAsia="仿宋_GB2312"/>
          <w:sz w:val="32"/>
          <w:szCs w:val="32"/>
          <w:highlight w:val="yellow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highlight w:val="none"/>
          <w:lang w:val="en-US" w:eastAsia="zh-CN"/>
        </w:rPr>
        <w:t>由于同时填报项目数量过多，填写完毕后请再次核对是否在</w:t>
      </w:r>
      <w:r>
        <w:rPr>
          <w:rFonts w:hint="eastAsia" w:ascii="仿宋_GB2312" w:eastAsia="仿宋_GB2312"/>
          <w:sz w:val="32"/>
          <w:szCs w:val="32"/>
          <w:highlight w:val="yellow"/>
          <w:lang w:val="en-US" w:eastAsia="zh-CN"/>
        </w:rPr>
        <w:t>本项目</w:t>
      </w:r>
      <w:r>
        <w:rPr>
          <w:rFonts w:hint="eastAsia" w:ascii="仿宋_GB2312" w:eastAsia="仿宋_GB2312"/>
          <w:sz w:val="32"/>
          <w:szCs w:val="32"/>
          <w:highlight w:val="none"/>
          <w:lang w:val="en-US" w:eastAsia="zh-CN"/>
        </w:rPr>
        <w:t>中导入数据，并点击【+】核对数据金额是否准确。</w:t>
      </w:r>
    </w:p>
    <w:p w14:paraId="2E19F5FC">
      <w:pPr>
        <w:ind w:firstLine="645"/>
        <w:rPr>
          <w:rFonts w:hint="default" w:ascii="仿宋_GB2312" w:eastAsia="仿宋_GB2312"/>
          <w:sz w:val="32"/>
          <w:szCs w:val="32"/>
          <w:highlight w:val="yellow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【其他类】【软件数据库类】操作基本相同，不做单独说明。</w:t>
      </w:r>
    </w:p>
    <w:p w14:paraId="05742AA4">
      <w:pPr>
        <w:numPr>
          <w:ilvl w:val="0"/>
          <w:numId w:val="2"/>
        </w:numPr>
        <w:rPr>
          <w:rFonts w:hint="eastAsia" w:ascii="黑体" w:hAnsi="黑体" w:eastAsia="黑体"/>
          <w:sz w:val="32"/>
          <w:szCs w:val="32"/>
        </w:rPr>
      </w:pPr>
      <w:r>
        <w:rPr>
          <w:rFonts w:hint="eastAsia" w:ascii="黑体" w:hAnsi="黑体" w:eastAsia="黑体"/>
          <w:sz w:val="32"/>
          <w:szCs w:val="32"/>
        </w:rPr>
        <w:t>项目</w:t>
      </w:r>
      <w:r>
        <w:rPr>
          <w:rFonts w:hint="eastAsia" w:ascii="黑体" w:hAnsi="黑体" w:eastAsia="黑体"/>
          <w:sz w:val="32"/>
          <w:szCs w:val="32"/>
          <w:lang w:val="en-US" w:eastAsia="zh-CN"/>
        </w:rPr>
        <w:t>绩效目标</w:t>
      </w:r>
      <w:r>
        <w:rPr>
          <w:rFonts w:hint="eastAsia" w:ascii="黑体" w:hAnsi="黑体" w:eastAsia="黑体"/>
          <w:sz w:val="32"/>
          <w:szCs w:val="32"/>
        </w:rPr>
        <w:t>管理</w:t>
      </w:r>
    </w:p>
    <w:p w14:paraId="7EFC7602">
      <w:pPr>
        <w:numPr>
          <w:ilvl w:val="0"/>
          <w:numId w:val="0"/>
        </w:numPr>
        <w:rPr>
          <w:rFonts w:hint="eastAsia" w:ascii="黑体" w:hAnsi="黑体" w:eastAsia="黑体"/>
          <w:sz w:val="32"/>
          <w:szCs w:val="32"/>
        </w:rPr>
      </w:pPr>
      <w:r>
        <w:drawing>
          <wp:inline distT="0" distB="0" distL="114300" distR="114300">
            <wp:extent cx="5612765" cy="1597025"/>
            <wp:effectExtent l="0" t="0" r="635" b="635"/>
            <wp:docPr id="2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1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765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FC40F2">
      <w:pPr>
        <w:ind w:firstLine="640" w:firstLineChars="200"/>
        <w:rPr>
          <w:rFonts w:hint="eastAsia"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进入左侧【项目绩效目标管理】界面，</w:t>
      </w:r>
      <w:r>
        <w:rPr>
          <w:rFonts w:hint="eastAsia" w:ascii="仿宋_GB2312" w:eastAsia="仿宋_GB2312"/>
          <w:sz w:val="32"/>
          <w:szCs w:val="32"/>
        </w:rPr>
        <w:t>选择【添加】按键，增加项目。</w:t>
      </w:r>
    </w:p>
    <w:p w14:paraId="295A9267">
      <w:pPr>
        <w:numPr>
          <w:ilvl w:val="0"/>
          <w:numId w:val="3"/>
        </w:num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项目名称：选择已录入的项目。</w:t>
      </w:r>
    </w:p>
    <w:p w14:paraId="07461BCB">
      <w:pPr>
        <w:numPr>
          <w:ilvl w:val="0"/>
          <w:numId w:val="3"/>
        </w:numPr>
        <w:ind w:firstLine="640" w:firstLineChars="200"/>
        <w:rPr>
          <w:rFonts w:hint="default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项目绩效类型：根据前期填报的“预算项目绩效指标分类表”中的“项目类别”进行选择。</w:t>
      </w:r>
    </w:p>
    <w:p w14:paraId="646B481E">
      <w:pPr>
        <w:numPr>
          <w:ilvl w:val="0"/>
          <w:numId w:val="0"/>
        </w:numPr>
        <w:rPr>
          <w:rFonts w:hint="eastAsia" w:ascii="黑体" w:hAnsi="黑体" w:eastAsia="黑体"/>
          <w:sz w:val="32"/>
          <w:szCs w:val="32"/>
        </w:rPr>
      </w:pPr>
      <w:r>
        <w:drawing>
          <wp:inline distT="0" distB="0" distL="114300" distR="114300">
            <wp:extent cx="5612130" cy="2632075"/>
            <wp:effectExtent l="0" t="0" r="1270" b="1905"/>
            <wp:docPr id="33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2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2632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14A6A">
      <w:pPr>
        <w:numPr>
          <w:ilvl w:val="0"/>
          <w:numId w:val="3"/>
        </w:numPr>
        <w:ind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  <w:lang w:val="en-US" w:eastAsia="zh-CN"/>
        </w:rPr>
        <w:t>项目属性、所属专项、省级主管部门、具体实施单位、项目资金总额(万元)、财政资金(万元)、其他资金(万元)：系统自动取数，无需手动填写。</w:t>
      </w:r>
    </w:p>
    <w:p w14:paraId="73AD3A1A">
      <w:pPr>
        <w:numPr>
          <w:ilvl w:val="0"/>
          <w:numId w:val="3"/>
        </w:numPr>
        <w:ind w:left="0" w:leftChars="0" w:firstLine="640" w:firstLineChars="200"/>
        <w:rPr>
          <w:rFonts w:hint="eastAsia" w:ascii="仿宋_GB2312" w:eastAsia="仿宋_GB2312"/>
          <w:sz w:val="32"/>
          <w:szCs w:val="32"/>
          <w:lang w:val="en-US" w:eastAsia="zh-CN"/>
        </w:rPr>
      </w:pPr>
      <w:r>
        <w:rPr>
          <w:rFonts w:hint="eastAsia" w:ascii="仿宋_GB2312" w:eastAsia="仿宋_GB2312"/>
          <w:sz w:val="32"/>
          <w:szCs w:val="32"/>
        </w:rPr>
        <w:t>年度</w:t>
      </w:r>
      <w:r>
        <w:rPr>
          <w:rFonts w:ascii="仿宋_GB2312" w:eastAsia="仿宋_GB2312"/>
          <w:sz w:val="32"/>
          <w:szCs w:val="32"/>
        </w:rPr>
        <w:t>目标、</w:t>
      </w:r>
      <w:r>
        <w:rPr>
          <w:rFonts w:hint="eastAsia" w:ascii="仿宋_GB2312" w:eastAsia="仿宋_GB2312"/>
          <w:sz w:val="32"/>
          <w:szCs w:val="32"/>
        </w:rPr>
        <w:t>1</w:t>
      </w:r>
      <w:r>
        <w:rPr>
          <w:rFonts w:ascii="仿宋_GB2312" w:eastAsia="仿宋_GB2312"/>
          <w:sz w:val="32"/>
          <w:szCs w:val="32"/>
        </w:rPr>
        <w:t>-7</w:t>
      </w:r>
      <w:r>
        <w:rPr>
          <w:rFonts w:hint="eastAsia" w:ascii="仿宋_GB2312" w:eastAsia="仿宋_GB2312"/>
          <w:sz w:val="32"/>
          <w:szCs w:val="32"/>
        </w:rPr>
        <w:t>月</w:t>
      </w:r>
      <w:r>
        <w:rPr>
          <w:rFonts w:ascii="仿宋_GB2312" w:eastAsia="仿宋_GB2312"/>
          <w:sz w:val="32"/>
          <w:szCs w:val="32"/>
        </w:rPr>
        <w:t>份阶段</w:t>
      </w:r>
      <w:r>
        <w:rPr>
          <w:rFonts w:hint="eastAsia" w:ascii="仿宋_GB2312" w:eastAsia="仿宋_GB2312"/>
          <w:sz w:val="32"/>
          <w:szCs w:val="32"/>
        </w:rPr>
        <w:t>性</w:t>
      </w:r>
      <w:r>
        <w:rPr>
          <w:rFonts w:ascii="仿宋_GB2312" w:eastAsia="仿宋_GB2312"/>
          <w:sz w:val="32"/>
          <w:szCs w:val="32"/>
        </w:rPr>
        <w:t>目标</w:t>
      </w:r>
      <w:r>
        <w:rPr>
          <w:rFonts w:hint="eastAsia" w:ascii="仿宋_GB2312" w:eastAsia="仿宋_GB2312"/>
          <w:sz w:val="32"/>
          <w:szCs w:val="32"/>
        </w:rPr>
        <w:t>：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根据前期填报的“预算项目绩效指标分类表”中的“年度绩效目标”、“1-7月份阶段性绩效目标”进行填写。</w:t>
      </w:r>
    </w:p>
    <w:p w14:paraId="63BE37C9">
      <w:pPr>
        <w:numPr>
          <w:ilvl w:val="0"/>
          <w:numId w:val="3"/>
        </w:numPr>
        <w:ind w:left="0" w:leftChars="0"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点击【</w:t>
      </w:r>
      <w:r>
        <w:rPr>
          <w:rFonts w:ascii="仿宋_GB2312" w:eastAsia="仿宋_GB2312"/>
          <w:sz w:val="32"/>
          <w:szCs w:val="32"/>
        </w:rPr>
        <w:t>保存</w:t>
      </w:r>
      <w:r>
        <w:rPr>
          <w:rFonts w:hint="eastAsia" w:ascii="仿宋_GB2312" w:eastAsia="仿宋_GB2312"/>
          <w:sz w:val="32"/>
          <w:szCs w:val="32"/>
        </w:rPr>
        <w:t>】</w:t>
      </w:r>
      <w:r>
        <w:rPr>
          <w:rFonts w:hint="eastAsia" w:ascii="仿宋_GB2312" w:eastAsia="仿宋_GB2312"/>
          <w:sz w:val="32"/>
          <w:szCs w:val="32"/>
          <w:lang w:eastAsia="zh-CN"/>
        </w:rPr>
        <w:t>，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等待跳转回【项目绩效目标管理】界面，如需修改，可点击【编辑】。</w:t>
      </w:r>
    </w:p>
    <w:p w14:paraId="28CB57F1">
      <w:pPr>
        <w:numPr>
          <w:ilvl w:val="0"/>
          <w:numId w:val="3"/>
        </w:numPr>
        <w:ind w:left="0" w:leftChars="0" w:firstLine="640" w:firstLineChars="200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选择【绩效指标录入】，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根据前期填报的“预算项目绩效指标分类表”进行填写</w:t>
      </w:r>
      <w:r>
        <w:rPr>
          <w:rFonts w:ascii="仿宋_GB2312" w:eastAsia="仿宋_GB2312"/>
          <w:sz w:val="32"/>
          <w:szCs w:val="32"/>
        </w:rPr>
        <w:t>填列绩效指标值和指标权重</w:t>
      </w:r>
      <w:r>
        <w:rPr>
          <w:rFonts w:hint="eastAsia" w:ascii="仿宋_GB2312" w:eastAsia="仿宋_GB2312"/>
          <w:sz w:val="32"/>
          <w:szCs w:val="32"/>
          <w:lang w:eastAsia="zh-CN"/>
        </w:rPr>
        <w:t>（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指标权重总计90%</w:t>
      </w:r>
      <w:r>
        <w:rPr>
          <w:rFonts w:hint="eastAsia" w:ascii="仿宋_GB2312" w:eastAsia="仿宋_GB2312"/>
          <w:sz w:val="32"/>
          <w:szCs w:val="32"/>
          <w:lang w:eastAsia="zh-CN"/>
        </w:rPr>
        <w:t>），</w:t>
      </w:r>
      <w:r>
        <w:rPr>
          <w:rFonts w:hint="eastAsia" w:ascii="仿宋_GB2312" w:eastAsia="仿宋_GB2312"/>
          <w:sz w:val="32"/>
          <w:szCs w:val="32"/>
          <w:lang w:val="en-US" w:eastAsia="zh-CN"/>
        </w:rPr>
        <w:t>点击【确认保存】。</w:t>
      </w:r>
    </w:p>
    <w:p w14:paraId="3856A622">
      <w:pPr>
        <w:rPr>
          <w:rFonts w:ascii="仿宋_GB2312" w:eastAsia="仿宋_GB2312"/>
          <w:sz w:val="32"/>
          <w:szCs w:val="32"/>
        </w:rPr>
      </w:pPr>
      <w:r>
        <w:drawing>
          <wp:inline distT="0" distB="0" distL="114300" distR="114300">
            <wp:extent cx="5603240" cy="1597025"/>
            <wp:effectExtent l="0" t="0" r="10160" b="635"/>
            <wp:docPr id="34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23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03240" cy="1597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CAFA94">
      <w:r>
        <w:drawing>
          <wp:inline distT="0" distB="0" distL="114300" distR="114300">
            <wp:extent cx="5606415" cy="3293745"/>
            <wp:effectExtent l="0" t="0" r="6985" b="9525"/>
            <wp:docPr id="3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2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06415" cy="3293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38AF2A">
      <w:pPr>
        <w:ind w:firstLine="660"/>
        <w:jc w:val="left"/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  <w:highlight w:val="yellow"/>
          <w:lang w:val="en-US" w:eastAsia="zh-CN"/>
        </w:rPr>
        <w:t>全部填写完毕后，请各位项目负责人回到【项目明细管理】界面，核对“项目名称”与“资金总额”，以及“各分项金额”相加是否与“资金总额”保持一致，并仔细检查【项目支出管理】【项目绩效管理】录入情况。全部核对完成后无需提交，计划财务处将统一审核提交。</w:t>
      </w:r>
      <w:bookmarkStart w:id="0" w:name="_GoBack"/>
      <w:bookmarkEnd w:id="0"/>
      <w:r>
        <w:drawing>
          <wp:inline distT="0" distB="0" distL="114300" distR="114300">
            <wp:extent cx="5610860" cy="2015490"/>
            <wp:effectExtent l="0" t="0" r="2540" b="3175"/>
            <wp:docPr id="36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25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0860" cy="2015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footerReference r:id="rId3" w:type="default"/>
      <w:pgSz w:w="11906" w:h="16838"/>
      <w:pgMar w:top="2098" w:right="1474" w:bottom="1985" w:left="1588" w:header="851" w:footer="992" w:gutter="0"/>
      <w:pgNumType w:fmt="numberInDash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  <w:embedRegular r:id="rId1" w:fontKey="{F82085FA-5032-464D-BF69-7A0571C21394}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  <w:embedRegular r:id="rId2" w:fontKey="{650FC8AE-085F-4EF4-8633-8BDFE307CC85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3" w:fontKey="{109B7CEF-CEDF-45EF-8AFB-9A69B5BA307E}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  <w:embedRegular r:id="rId4" w:fontKey="{ADE09B32-F72A-4911-B3FD-63ABF1E3F3BE}"/>
  </w:font>
  <w:font w:name="Helvetica">
    <w:altName w:val="Arial"/>
    <w:panose1 w:val="020B0604020202020204"/>
    <w:charset w:val="00"/>
    <w:family w:val="swiss"/>
    <w:pitch w:val="default"/>
    <w:sig w:usb0="00000000" w:usb1="00000000" w:usb2="00000009" w:usb3="00000000" w:csb0="000001FF" w:csb1="00000000"/>
    <w:embedRegular r:id="rId5" w:fontKey="{1B10FB22-5DE9-434E-87C7-B98649B88943}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sdt>
    <w:sdtPr>
      <w:rPr>
        <w:rFonts w:asciiTheme="minorEastAsia" w:hAnsiTheme="minorEastAsia"/>
        <w:sz w:val="28"/>
        <w:szCs w:val="28"/>
      </w:rPr>
      <w:id w:val="-1807389850"/>
      <w:docPartObj>
        <w:docPartGallery w:val="autotext"/>
      </w:docPartObj>
    </w:sdtPr>
    <w:sdtEndPr>
      <w:rPr>
        <w:rFonts w:asciiTheme="minorEastAsia" w:hAnsiTheme="minorEastAsia"/>
        <w:sz w:val="28"/>
        <w:szCs w:val="28"/>
      </w:rPr>
    </w:sdtEndPr>
    <w:sdtContent>
      <w:p w14:paraId="3D7DA2FD">
        <w:pPr>
          <w:pStyle w:val="3"/>
          <w:jc w:val="right"/>
          <w:rPr>
            <w:rFonts w:asciiTheme="minorEastAsia" w:hAnsiTheme="minorEastAsia"/>
            <w:sz w:val="28"/>
            <w:szCs w:val="28"/>
          </w:rPr>
        </w:pPr>
        <w:r>
          <w:rPr>
            <w:rFonts w:asciiTheme="minorEastAsia" w:hAnsiTheme="minorEastAsia"/>
            <w:sz w:val="28"/>
            <w:szCs w:val="28"/>
          </w:rPr>
          <w:fldChar w:fldCharType="begin"/>
        </w:r>
        <w:r>
          <w:rPr>
            <w:rFonts w:asciiTheme="minorEastAsia" w:hAnsiTheme="minorEastAsia"/>
            <w:sz w:val="28"/>
            <w:szCs w:val="28"/>
          </w:rPr>
          <w:instrText xml:space="preserve">PAGE   \* MERGEFORMAT</w:instrText>
        </w:r>
        <w:r>
          <w:rPr>
            <w:rFonts w:asciiTheme="minorEastAsia" w:hAnsiTheme="minorEastAsia"/>
            <w:sz w:val="28"/>
            <w:szCs w:val="28"/>
          </w:rPr>
          <w:fldChar w:fldCharType="separate"/>
        </w:r>
        <w:r>
          <w:rPr>
            <w:rFonts w:asciiTheme="minorEastAsia" w:hAnsiTheme="minorEastAsia"/>
            <w:sz w:val="28"/>
            <w:szCs w:val="28"/>
            <w:lang w:val="zh-CN"/>
          </w:rPr>
          <w:t>-</w:t>
        </w:r>
        <w:r>
          <w:rPr>
            <w:rFonts w:asciiTheme="minorEastAsia" w:hAnsiTheme="minorEastAsia"/>
            <w:sz w:val="28"/>
            <w:szCs w:val="28"/>
          </w:rPr>
          <w:t xml:space="preserve"> 11 -</w:t>
        </w:r>
        <w:r>
          <w:rPr>
            <w:rFonts w:asciiTheme="minorEastAsia" w:hAnsiTheme="minorEastAsia"/>
            <w:sz w:val="28"/>
            <w:szCs w:val="28"/>
          </w:rPr>
          <w:fldChar w:fldCharType="end"/>
        </w:r>
      </w:p>
    </w:sdtContent>
  </w:sdt>
  <w:p w14:paraId="153DBCC4">
    <w:pPr>
      <w:pStyle w:val="3"/>
    </w:pP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E9EF2CDE"/>
    <w:multiLevelType w:val="singleLevel"/>
    <w:tmpl w:val="E9EF2CDE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99D815D"/>
    <w:multiLevelType w:val="singleLevel"/>
    <w:tmpl w:val="199D815D"/>
    <w:lvl w:ilvl="0" w:tentative="0">
      <w:start w:val="2"/>
      <w:numFmt w:val="decimal"/>
      <w:lvlText w:val="%1."/>
      <w:lvlJc w:val="left"/>
      <w:pPr>
        <w:tabs>
          <w:tab w:val="left" w:pos="312"/>
        </w:tabs>
      </w:pPr>
    </w:lvl>
  </w:abstractNum>
  <w:abstractNum w:abstractNumId="2">
    <w:nsid w:val="4480B1BD"/>
    <w:multiLevelType w:val="singleLevel"/>
    <w:tmpl w:val="4480B1BD"/>
    <w:lvl w:ilvl="0" w:tentative="0">
      <w:start w:val="1"/>
      <w:numFmt w:val="decimal"/>
      <w:lvlText w:val="%1."/>
      <w:lvlJc w:val="left"/>
      <w:pPr>
        <w:tabs>
          <w:tab w:val="left" w:pos="312"/>
        </w:tabs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M1ZGQ4ODRmYTdlNjcwMTdkMzYxNGEyODQ4M2QxYmYifQ=="/>
  </w:docVars>
  <w:rsids>
    <w:rsidRoot w:val="00D457FF"/>
    <w:rsid w:val="0006512F"/>
    <w:rsid w:val="00094B2A"/>
    <w:rsid w:val="000A4C87"/>
    <w:rsid w:val="001342DF"/>
    <w:rsid w:val="00154612"/>
    <w:rsid w:val="00187571"/>
    <w:rsid w:val="00265247"/>
    <w:rsid w:val="00291403"/>
    <w:rsid w:val="002A2570"/>
    <w:rsid w:val="002E5FFF"/>
    <w:rsid w:val="0032420E"/>
    <w:rsid w:val="00461364"/>
    <w:rsid w:val="004C00C6"/>
    <w:rsid w:val="004D56A0"/>
    <w:rsid w:val="006658A6"/>
    <w:rsid w:val="006964E9"/>
    <w:rsid w:val="006A210A"/>
    <w:rsid w:val="007176EC"/>
    <w:rsid w:val="0073542A"/>
    <w:rsid w:val="00874B51"/>
    <w:rsid w:val="009B6DC1"/>
    <w:rsid w:val="009F4B2D"/>
    <w:rsid w:val="00A47D73"/>
    <w:rsid w:val="00AE296B"/>
    <w:rsid w:val="00BC5EC2"/>
    <w:rsid w:val="00BD7107"/>
    <w:rsid w:val="00C3746E"/>
    <w:rsid w:val="00C46A55"/>
    <w:rsid w:val="00C55286"/>
    <w:rsid w:val="00C82D82"/>
    <w:rsid w:val="00D16738"/>
    <w:rsid w:val="00D457FF"/>
    <w:rsid w:val="00E8654E"/>
    <w:rsid w:val="00EF187F"/>
    <w:rsid w:val="00F139A9"/>
    <w:rsid w:val="0E0116CF"/>
    <w:rsid w:val="22D8732F"/>
    <w:rsid w:val="276A5EC2"/>
    <w:rsid w:val="3C250676"/>
    <w:rsid w:val="3CFE5C64"/>
    <w:rsid w:val="52E02B91"/>
    <w:rsid w:val="56730BA9"/>
    <w:rsid w:val="5A076067"/>
    <w:rsid w:val="5D6B66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6">
    <w:name w:val="Default Paragraph Font"/>
    <w:semiHidden/>
    <w:unhideWhenUsed/>
    <w:qFormat/>
    <w:uiPriority w:val="1"/>
  </w:style>
  <w:style w:type="table" w:default="1" w:styleId="5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9"/>
    <w:semiHidden/>
    <w:unhideWhenUsed/>
    <w:qFormat/>
    <w:uiPriority w:val="99"/>
    <w:rPr>
      <w:sz w:val="18"/>
      <w:szCs w:val="18"/>
    </w:rPr>
  </w:style>
  <w:style w:type="paragraph" w:styleId="3">
    <w:name w:val="footer"/>
    <w:basedOn w:val="1"/>
    <w:link w:val="11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0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7">
    <w:name w:val="Hyperlink"/>
    <w:basedOn w:val="6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paragraph" w:styleId="8">
    <w:name w:val="List Paragraph"/>
    <w:basedOn w:val="1"/>
    <w:qFormat/>
    <w:uiPriority w:val="34"/>
    <w:pPr>
      <w:ind w:firstLine="420" w:firstLineChars="200"/>
    </w:pPr>
  </w:style>
  <w:style w:type="character" w:customStyle="1" w:styleId="9">
    <w:name w:val="批注框文本 Char"/>
    <w:basedOn w:val="6"/>
    <w:link w:val="2"/>
    <w:semiHidden/>
    <w:qFormat/>
    <w:uiPriority w:val="99"/>
    <w:rPr>
      <w:sz w:val="18"/>
      <w:szCs w:val="18"/>
    </w:rPr>
  </w:style>
  <w:style w:type="character" w:customStyle="1" w:styleId="10">
    <w:name w:val="页眉 Char"/>
    <w:basedOn w:val="6"/>
    <w:link w:val="4"/>
    <w:uiPriority w:val="99"/>
    <w:rPr>
      <w:kern w:val="2"/>
      <w:sz w:val="18"/>
      <w:szCs w:val="18"/>
    </w:rPr>
  </w:style>
  <w:style w:type="character" w:customStyle="1" w:styleId="11">
    <w:name w:val="页脚 Char"/>
    <w:basedOn w:val="6"/>
    <w:link w:val="3"/>
    <w:uiPriority w:val="99"/>
    <w:rPr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5.png"/><Relationship Id="rId8" Type="http://schemas.openxmlformats.org/officeDocument/2006/relationships/image" Target="media/image4.png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4" Type="http://schemas.openxmlformats.org/officeDocument/2006/relationships/fontTable" Target="fontTable.xml"/><Relationship Id="rId23" Type="http://schemas.openxmlformats.org/officeDocument/2006/relationships/numbering" Target="numbering.xml"/><Relationship Id="rId22" Type="http://schemas.openxmlformats.org/officeDocument/2006/relationships/image" Target="media/image18.png"/><Relationship Id="rId21" Type="http://schemas.openxmlformats.org/officeDocument/2006/relationships/image" Target="media/image17.png"/><Relationship Id="rId20" Type="http://schemas.openxmlformats.org/officeDocument/2006/relationships/image" Target="media/image16.png"/><Relationship Id="rId2" Type="http://schemas.openxmlformats.org/officeDocument/2006/relationships/settings" Target="settings.xml"/><Relationship Id="rId19" Type="http://schemas.openxmlformats.org/officeDocument/2006/relationships/image" Target="media/image15.png"/><Relationship Id="rId18" Type="http://schemas.openxmlformats.org/officeDocument/2006/relationships/image" Target="media/image14.png"/><Relationship Id="rId17" Type="http://schemas.openxmlformats.org/officeDocument/2006/relationships/image" Target="media/image13.png"/><Relationship Id="rId16" Type="http://schemas.openxmlformats.org/officeDocument/2006/relationships/image" Target="media/image12.png"/><Relationship Id="rId15" Type="http://schemas.openxmlformats.org/officeDocument/2006/relationships/image" Target="media/image11.png"/><Relationship Id="rId14" Type="http://schemas.openxmlformats.org/officeDocument/2006/relationships/image" Target="media/image10.png"/><Relationship Id="rId13" Type="http://schemas.openxmlformats.org/officeDocument/2006/relationships/image" Target="media/image9.png"/><Relationship Id="rId12" Type="http://schemas.openxmlformats.org/officeDocument/2006/relationships/image" Target="media/image8.png"/><Relationship Id="rId11" Type="http://schemas.openxmlformats.org/officeDocument/2006/relationships/image" Target="media/image7.png"/><Relationship Id="rId10" Type="http://schemas.openxmlformats.org/officeDocument/2006/relationships/image" Target="media/image6.png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MS</Company>
  <Pages>9</Pages>
  <Words>1328</Words>
  <Characters>1420</Characters>
  <Lines>17</Lines>
  <Paragraphs>4</Paragraphs>
  <TotalTime>13</TotalTime>
  <ScaleCrop>false</ScaleCrop>
  <LinksUpToDate>false</LinksUpToDate>
  <CharactersWithSpaces>1446</CharactersWithSpaces>
  <Application>WPS Office_12.1.0.17147_F1E327BC-269C-435d-A152-05C5408002CA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2023-08-14T02:40:00Z</dcterms:created>
  <dc:creator>吴浩江</dc:creator>
  <cp:lastModifiedBy>吃货呆</cp:lastModifiedBy>
  <cp:lastPrinted>2023-08-15T01:42:00Z</cp:lastPrinted>
  <dcterms:modified xsi:type="dcterms:W3CDTF">2024-08-16T04:49:36Z</dcterms:modified>
  <cp:revision>17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2052-12.1.0.17147</vt:lpwstr>
  </property>
  <property fmtid="{D5CDD505-2E9C-101B-9397-08002B2CF9AE}" pid="3" name="ICV">
    <vt:lpwstr>0A24316BB2854DCF89A86A7468C0FEB0_12</vt:lpwstr>
  </property>
</Properties>
</file>